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ED" w:rsidRPr="004608FD" w:rsidRDefault="003B3EA8" w:rsidP="002A7A05">
      <w:pPr>
        <w:widowControl/>
        <w:shd w:val="clear" w:color="auto" w:fill="FFFFFF"/>
        <w:jc w:val="center"/>
        <w:outlineLvl w:val="1"/>
        <w:rPr>
          <w:rFonts w:ascii="標楷體" w:eastAsia="標楷體" w:hAnsi="標楷體" w:cs="新細明體"/>
          <w:b/>
          <w:bCs/>
          <w:kern w:val="0"/>
          <w:sz w:val="32"/>
          <w:szCs w:val="32"/>
        </w:rPr>
      </w:pPr>
      <w:r w:rsidRPr="004608F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國立臺</w:t>
      </w:r>
      <w:r w:rsidRPr="004608FD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灣戲曲學院</w:t>
      </w:r>
      <w:r w:rsidR="00D734ED" w:rsidRPr="004608FD">
        <w:rPr>
          <w:rFonts w:ascii="標楷體" w:eastAsia="標楷體" w:hAnsi="標楷體" w:cs="新細明體"/>
          <w:b/>
          <w:bCs/>
          <w:kern w:val="0"/>
          <w:sz w:val="32"/>
          <w:szCs w:val="32"/>
        </w:rPr>
        <w:t>數位學習推動委員會設置辦法</w:t>
      </w:r>
    </w:p>
    <w:p w:rsidR="004608FD" w:rsidRPr="004608FD" w:rsidRDefault="004608FD" w:rsidP="004608FD">
      <w:pPr>
        <w:widowControl/>
        <w:shd w:val="clear" w:color="auto" w:fill="FFFFFF"/>
        <w:jc w:val="right"/>
        <w:outlineLvl w:val="1"/>
        <w:rPr>
          <w:rFonts w:ascii="標楷體" w:eastAsia="標楷體" w:hAnsi="標楷體" w:cs="新細明體" w:hint="eastAsia"/>
          <w:bCs/>
          <w:kern w:val="0"/>
          <w:szCs w:val="24"/>
        </w:rPr>
      </w:pPr>
      <w:r w:rsidRPr="004608FD">
        <w:rPr>
          <w:rFonts w:ascii="標楷體" w:eastAsia="標楷體" w:hAnsi="標楷體" w:cs="新細明體" w:hint="eastAsia"/>
          <w:bCs/>
          <w:kern w:val="0"/>
          <w:szCs w:val="24"/>
        </w:rPr>
        <w:t>111學年度第2學期第1次教務會議通過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320" w:hanging="13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第 一 條   </w:t>
      </w:r>
      <w:r w:rsidR="003B3EA8" w:rsidRPr="004608FD">
        <w:rPr>
          <w:rFonts w:ascii="標楷體" w:eastAsia="標楷體" w:hAnsi="標楷體" w:cs="Times New Roman" w:hint="eastAsia"/>
          <w:kern w:val="0"/>
          <w:szCs w:val="24"/>
        </w:rPr>
        <w:t>國立臺灣戲曲學院</w:t>
      </w:r>
      <w:r w:rsidRPr="004608FD">
        <w:rPr>
          <w:rFonts w:ascii="標楷體" w:eastAsia="標楷體" w:hAnsi="標楷體" w:cs="Times New Roman" w:hint="eastAsia"/>
          <w:kern w:val="0"/>
          <w:szCs w:val="24"/>
        </w:rPr>
        <w:t>（以下簡稱本校）為推動數位教學，依據</w:t>
      </w:r>
      <w:r w:rsidR="00BA0A04" w:rsidRPr="004608FD">
        <w:rPr>
          <w:rFonts w:ascii="標楷體" w:eastAsia="標楷體" w:hAnsi="標楷體" w:cs="Times New Roman" w:hint="eastAsia"/>
          <w:kern w:val="0"/>
          <w:szCs w:val="24"/>
        </w:rPr>
        <w:t>教</w:t>
      </w:r>
      <w:r w:rsidR="00F90C63" w:rsidRPr="004608FD">
        <w:rPr>
          <w:rFonts w:ascii="標楷體" w:eastAsia="標楷體" w:hAnsi="標楷體" w:cs="Times New Roman" w:hint="eastAsia"/>
          <w:kern w:val="0"/>
          <w:szCs w:val="24"/>
        </w:rPr>
        <w:tab/>
        <w:t>專科以上學校遠距教學實施辦法</w:t>
      </w:r>
      <w:r w:rsidR="002936EA" w:rsidRPr="004608FD">
        <w:rPr>
          <w:rFonts w:ascii="標楷體" w:eastAsia="標楷體" w:hAnsi="標楷體" w:cs="Times New Roman" w:hint="eastAsia"/>
          <w:kern w:val="0"/>
          <w:szCs w:val="24"/>
        </w:rPr>
        <w:t>暨</w:t>
      </w:r>
      <w:r w:rsidR="003B3EA8" w:rsidRPr="004608FD">
        <w:rPr>
          <w:rFonts w:ascii="標楷體" w:eastAsia="標楷體" w:hAnsi="標楷體" w:cs="Times New Roman" w:hint="eastAsia"/>
          <w:kern w:val="0"/>
          <w:szCs w:val="24"/>
        </w:rPr>
        <w:t>國立臺灣戲曲學院</w:t>
      </w:r>
      <w:r w:rsidR="00F90C63" w:rsidRPr="004608FD">
        <w:rPr>
          <w:rFonts w:ascii="標楷體" w:eastAsia="標楷體" w:hAnsi="標楷體" w:cs="Times New Roman" w:hint="eastAsia"/>
          <w:kern w:val="0"/>
          <w:szCs w:val="24"/>
        </w:rPr>
        <w:t>數位教學課程實施辦法</w:t>
      </w:r>
      <w:r w:rsidR="002936EA" w:rsidRPr="004608FD">
        <w:rPr>
          <w:rFonts w:ascii="標楷體" w:eastAsia="標楷體" w:hAnsi="標楷體" w:cs="Times New Roman" w:hint="eastAsia"/>
          <w:kern w:val="0"/>
          <w:szCs w:val="24"/>
        </w:rPr>
        <w:t>第三</w:t>
      </w:r>
      <w:r w:rsidRPr="004608FD">
        <w:rPr>
          <w:rFonts w:ascii="標楷體" w:eastAsia="標楷體" w:hAnsi="標楷體" w:cs="Times New Roman" w:hint="eastAsia"/>
          <w:kern w:val="0"/>
          <w:szCs w:val="24"/>
        </w:rPr>
        <w:t>條規定，特組織「數位學習推動委員會」（以下簡稱本會）。</w:t>
      </w:r>
      <w:bookmarkStart w:id="0" w:name="_GoBack"/>
      <w:bookmarkEnd w:id="0"/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320" w:hanging="13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第 二 條   本會主要權責如下：      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800" w:hanging="1560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         一、擬訂本校數位教學課程規劃之共同原則與發展特色。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800" w:hanging="1560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         二、審議與數位教學課程、數位教材製作相關之教務法規。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800" w:hanging="1560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         三、審議各系（所）課程委員會提出之數位教學專業科目課程。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800" w:hanging="1560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         四、審議各系（所）數位教學課程異動與調整案。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800" w:hanging="1560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         五、審核各教師所製作之數位教學課程教材。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2880" w:hanging="1560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六、審核數位教學課程之優先順序及評鑑數位教學課程的成效。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800" w:hanging="1560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         七、其他與本校數位教學推動相關之業務。</w:t>
      </w:r>
    </w:p>
    <w:p w:rsidR="00D734ED" w:rsidRPr="004608FD" w:rsidRDefault="00D734ED" w:rsidP="00FF4527">
      <w:pPr>
        <w:widowControl/>
        <w:shd w:val="clear" w:color="auto" w:fill="FFFFFF"/>
        <w:spacing w:before="120" w:after="150"/>
        <w:ind w:left="1320" w:hanging="13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第 三 條   </w:t>
      </w:r>
      <w:r w:rsidR="002A7A05" w:rsidRPr="004608FD">
        <w:rPr>
          <w:rFonts w:ascii="標楷體" w:eastAsia="標楷體" w:hAnsi="標楷體" w:cs="Times New Roman" w:hint="eastAsia"/>
          <w:kern w:val="0"/>
          <w:szCs w:val="24"/>
        </w:rPr>
        <w:t>本委員會置委員若干人，由校長、副校長、教務長、研發長</w:t>
      </w:r>
      <w:r w:rsidR="00FF4527" w:rsidRPr="004608FD">
        <w:rPr>
          <w:rFonts w:ascii="標楷體" w:eastAsia="標楷體" w:hAnsi="標楷體" w:cs="Times New Roman" w:hint="eastAsia"/>
          <w:kern w:val="0"/>
          <w:szCs w:val="24"/>
        </w:rPr>
        <w:t>及各學系系主任、副系主任、通識教育中心中心主任、體育組組長、軍訓與生活輔導組組長</w:t>
      </w:r>
      <w:r w:rsidR="00063CA2" w:rsidRPr="004608FD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2A7A05" w:rsidRPr="004608FD">
        <w:rPr>
          <w:rFonts w:ascii="標楷體" w:eastAsia="標楷體" w:hAnsi="標楷體" w:cs="Times New Roman" w:hint="eastAsia"/>
          <w:kern w:val="0"/>
          <w:szCs w:val="24"/>
        </w:rPr>
        <w:t>系統組組長</w:t>
      </w:r>
      <w:r w:rsidR="00FF4527" w:rsidRPr="004608FD">
        <w:rPr>
          <w:rFonts w:ascii="標楷體" w:eastAsia="標楷體" w:hAnsi="標楷體" w:cs="Times New Roman" w:hint="eastAsia"/>
          <w:kern w:val="0"/>
          <w:szCs w:val="24"/>
        </w:rPr>
        <w:t>為當然委員，各系系主任召集專任教師代表(非兼行政職教師)一名、共同學科教師二名組成之。另應有學生代表參與相關議案之討論，必要時得邀請各相關單位主管及校外之學者專家列席。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320" w:hanging="13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第 四 條   本會得設置各任務編組負責審議數位</w:t>
      </w:r>
      <w:r w:rsidRPr="004608FD">
        <w:rPr>
          <w:rFonts w:ascii="標楷體" w:eastAsia="標楷體" w:hAnsi="標楷體" w:cs="Times New Roman" w:hint="eastAsia"/>
          <w:kern w:val="0"/>
          <w:szCs w:val="24"/>
          <w:u w:val="single"/>
        </w:rPr>
        <w:t>教學</w:t>
      </w:r>
      <w:r w:rsidRPr="004608FD">
        <w:rPr>
          <w:rFonts w:ascii="標楷體" w:eastAsia="標楷體" w:hAnsi="標楷體" w:cs="Times New Roman" w:hint="eastAsia"/>
          <w:kern w:val="0"/>
          <w:szCs w:val="24"/>
        </w:rPr>
        <w:t>課程相關事宜或授權各系（所）課程委員會辦理學分抵免審查、教學評量調查與數位教學籌劃等與課程相關之業務。經會議決議得指定本校專任教師就課程發展進行專案研究。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320" w:hanging="13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>第 五 條   本會召開時須二分之一以上委員出席，議決事項須經出席委員二分之一以上同意。</w:t>
      </w:r>
    </w:p>
    <w:p w:rsidR="00D734ED" w:rsidRPr="004608FD" w:rsidRDefault="00D734ED" w:rsidP="00D734ED">
      <w:pPr>
        <w:widowControl/>
        <w:shd w:val="clear" w:color="auto" w:fill="FFFFFF"/>
        <w:spacing w:before="120" w:after="150"/>
        <w:ind w:left="1320" w:hanging="1320"/>
        <w:jc w:val="both"/>
        <w:rPr>
          <w:rFonts w:ascii="微軟正黑體" w:eastAsia="微軟正黑體" w:hAnsi="微軟正黑體" w:cs="新細明體"/>
          <w:kern w:val="0"/>
          <w:szCs w:val="24"/>
        </w:rPr>
      </w:pPr>
      <w:r w:rsidRPr="004608FD">
        <w:rPr>
          <w:rFonts w:ascii="標楷體" w:eastAsia="標楷體" w:hAnsi="標楷體" w:cs="Times New Roman" w:hint="eastAsia"/>
          <w:kern w:val="0"/>
          <w:szCs w:val="24"/>
        </w:rPr>
        <w:t xml:space="preserve">第 </w:t>
      </w:r>
      <w:r w:rsidR="0072504B" w:rsidRPr="004608FD">
        <w:rPr>
          <w:rFonts w:ascii="標楷體" w:eastAsia="標楷體" w:hAnsi="標楷體" w:cs="Times New Roman" w:hint="eastAsia"/>
          <w:kern w:val="0"/>
          <w:szCs w:val="24"/>
        </w:rPr>
        <w:t>六</w:t>
      </w:r>
      <w:r w:rsidRPr="004608FD">
        <w:rPr>
          <w:rFonts w:ascii="標楷體" w:eastAsia="標楷體" w:hAnsi="標楷體" w:cs="Times New Roman" w:hint="eastAsia"/>
          <w:kern w:val="0"/>
          <w:szCs w:val="24"/>
        </w:rPr>
        <w:t xml:space="preserve"> 條   </w:t>
      </w:r>
      <w:r w:rsidR="00BA0A04" w:rsidRPr="004608FD">
        <w:rPr>
          <w:rFonts w:ascii="標楷體" w:eastAsia="標楷體" w:hAnsi="標楷體" w:cs="Times New Roman" w:hint="eastAsia"/>
          <w:kern w:val="0"/>
          <w:szCs w:val="24"/>
        </w:rPr>
        <w:t>本辦法經教務</w:t>
      </w:r>
      <w:r w:rsidRPr="004608FD">
        <w:rPr>
          <w:rFonts w:ascii="標楷體" w:eastAsia="標楷體" w:hAnsi="標楷體" w:cs="Times New Roman" w:hint="eastAsia"/>
          <w:kern w:val="0"/>
          <w:szCs w:val="24"/>
        </w:rPr>
        <w:t>會議通過，陳請校長核定後實施，修正時亦同。</w:t>
      </w:r>
    </w:p>
    <w:p w:rsidR="008A4DB4" w:rsidRPr="004608FD" w:rsidRDefault="00966AE7"/>
    <w:sectPr w:rsidR="008A4DB4" w:rsidRPr="004608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E7" w:rsidRDefault="00966AE7" w:rsidP="004811F9">
      <w:r>
        <w:separator/>
      </w:r>
    </w:p>
  </w:endnote>
  <w:endnote w:type="continuationSeparator" w:id="0">
    <w:p w:rsidR="00966AE7" w:rsidRDefault="00966AE7" w:rsidP="0048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E7" w:rsidRDefault="00966AE7" w:rsidP="004811F9">
      <w:r>
        <w:separator/>
      </w:r>
    </w:p>
  </w:footnote>
  <w:footnote w:type="continuationSeparator" w:id="0">
    <w:p w:rsidR="00966AE7" w:rsidRDefault="00966AE7" w:rsidP="00481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ED"/>
    <w:rsid w:val="00063CA2"/>
    <w:rsid w:val="002808D7"/>
    <w:rsid w:val="002936EA"/>
    <w:rsid w:val="002A7A05"/>
    <w:rsid w:val="00375D0F"/>
    <w:rsid w:val="003B3EA8"/>
    <w:rsid w:val="004608FD"/>
    <w:rsid w:val="004811F9"/>
    <w:rsid w:val="004B2351"/>
    <w:rsid w:val="00525F83"/>
    <w:rsid w:val="0072504B"/>
    <w:rsid w:val="00734D5C"/>
    <w:rsid w:val="00836528"/>
    <w:rsid w:val="008B3C80"/>
    <w:rsid w:val="00966AE7"/>
    <w:rsid w:val="00BA0A04"/>
    <w:rsid w:val="00D734ED"/>
    <w:rsid w:val="00EF15DE"/>
    <w:rsid w:val="00F90C63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5CB14"/>
  <w15:chartTrackingRefBased/>
  <w15:docId w15:val="{1332B3DD-E90E-4E8D-AF9F-A96414DA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734E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D734ED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734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8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11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1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11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193">
          <w:marLeft w:val="0"/>
          <w:marRight w:val="0"/>
          <w:marTop w:val="0"/>
          <w:marBottom w:val="240"/>
          <w:divBdr>
            <w:top w:val="none" w:sz="0" w:space="0" w:color="auto"/>
            <w:left w:val="single" w:sz="12" w:space="0" w:color="EC6952"/>
            <w:bottom w:val="none" w:sz="0" w:space="0" w:color="auto"/>
            <w:right w:val="none" w:sz="0" w:space="0" w:color="auto"/>
          </w:divBdr>
        </w:div>
        <w:div w:id="11053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20211018</dc:creator>
  <cp:keywords/>
  <dc:description/>
  <cp:lastModifiedBy>20211018</cp:lastModifiedBy>
  <cp:revision>2</cp:revision>
  <dcterms:created xsi:type="dcterms:W3CDTF">2023-05-19T03:34:00Z</dcterms:created>
  <dcterms:modified xsi:type="dcterms:W3CDTF">2023-05-19T03:34:00Z</dcterms:modified>
</cp:coreProperties>
</file>